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insideH w:val="single" w:sz="4" w:space="0" w:color="auto"/>
        </w:tblBorders>
        <w:tblLook w:val="04A0"/>
      </w:tblPr>
      <w:tblGrid>
        <w:gridCol w:w="3189"/>
        <w:gridCol w:w="3241"/>
        <w:gridCol w:w="3141"/>
      </w:tblGrid>
      <w:tr w:rsidR="00693A62" w:rsidRPr="00693A62" w:rsidTr="00487B0E">
        <w:trPr>
          <w:trHeight w:val="793"/>
          <w:jc w:val="center"/>
        </w:trPr>
        <w:tc>
          <w:tcPr>
            <w:tcW w:w="3189" w:type="dxa"/>
          </w:tcPr>
          <w:p w:rsidR="00693A62" w:rsidRPr="00693A62" w:rsidRDefault="00693A62" w:rsidP="00693A62">
            <w:pPr>
              <w:jc w:val="both"/>
              <w:rPr>
                <w:b/>
                <w:i/>
              </w:rPr>
            </w:pPr>
            <w:r w:rsidRPr="00693A62">
              <w:rPr>
                <w:noProof/>
              </w:rPr>
              <w:drawing>
                <wp:inline distT="0" distB="0" distL="0" distR="0">
                  <wp:extent cx="1695450" cy="600075"/>
                  <wp:effectExtent l="19050" t="0" r="0" b="0"/>
                  <wp:docPr id="13" name="Рисунок 2" descr="E:\Я.Диск\!17_FPG\Бренд\page\pgrants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E:\Я.Диск\!17_FPG\Бренд\page\pgrants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1" w:type="dxa"/>
          </w:tcPr>
          <w:p w:rsidR="00693A62" w:rsidRPr="00693A62" w:rsidRDefault="00693A62" w:rsidP="00693A62">
            <w:pPr>
              <w:jc w:val="both"/>
              <w:rPr>
                <w:b/>
                <w:i/>
              </w:rPr>
            </w:pPr>
            <w:r w:rsidRPr="00693A62">
              <w:rPr>
                <w:b/>
                <w:i/>
                <w:noProof/>
              </w:rPr>
              <w:drawing>
                <wp:inline distT="0" distB="0" distL="0" distR="0">
                  <wp:extent cx="1171575" cy="685800"/>
                  <wp:effectExtent l="19050" t="0" r="9525" b="0"/>
                  <wp:docPr id="14" name="Рисунок 1" descr="C:\Users\User\Desktop\старый\РАПК\логотип\РАПК принят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esktop\старый\РАПК\логотип\РАПК принят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693A62" w:rsidRPr="00693A62" w:rsidRDefault="00693A62" w:rsidP="00693A62">
            <w:pPr>
              <w:jc w:val="both"/>
              <w:rPr>
                <w:b/>
                <w:i/>
              </w:rPr>
            </w:pPr>
            <w:r w:rsidRPr="00693A62">
              <w:rPr>
                <w:b/>
                <w:i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75565</wp:posOffset>
                  </wp:positionV>
                  <wp:extent cx="583565" cy="567690"/>
                  <wp:effectExtent l="19050" t="0" r="6985" b="0"/>
                  <wp:wrapNone/>
                  <wp:docPr id="15" name="Рисунок 3" descr="logotip_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logotip_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56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93A62" w:rsidRDefault="00693A62" w:rsidP="00693A62">
      <w:pPr>
        <w:pStyle w:val="a5"/>
        <w:spacing w:line="285" w:lineRule="atLeast"/>
        <w:jc w:val="center"/>
        <w:rPr>
          <w:rStyle w:val="a6"/>
          <w:color w:val="333333"/>
        </w:rPr>
      </w:pPr>
      <w:r w:rsidRPr="00693A62">
        <w:rPr>
          <w:rStyle w:val="a6"/>
          <w:color w:val="333333"/>
        </w:rPr>
        <w:t>У НАС РАСТЕТ МУЖЧИНА</w:t>
      </w:r>
    </w:p>
    <w:p w:rsidR="00933774" w:rsidRDefault="00933774" w:rsidP="00933774">
      <w:pPr>
        <w:pStyle w:val="a5"/>
        <w:spacing w:line="285" w:lineRule="atLeast"/>
        <w:jc w:val="right"/>
        <w:rPr>
          <w:color w:val="333333"/>
        </w:rPr>
      </w:pPr>
      <w:r w:rsidRPr="00693A62">
        <w:rPr>
          <w:color w:val="333333"/>
        </w:rPr>
        <w:t xml:space="preserve">Автор: Тамара Юрьевна </w:t>
      </w:r>
      <w:proofErr w:type="spellStart"/>
      <w:r w:rsidRPr="00693A62">
        <w:rPr>
          <w:color w:val="333333"/>
        </w:rPr>
        <w:t>Кутукова</w:t>
      </w:r>
      <w:proofErr w:type="spellEnd"/>
      <w:r w:rsidRPr="00693A62">
        <w:rPr>
          <w:color w:val="333333"/>
        </w:rPr>
        <w:t xml:space="preserve"> член НП </w:t>
      </w:r>
      <w:r>
        <w:rPr>
          <w:color w:val="333333"/>
        </w:rPr>
        <w:br/>
      </w:r>
      <w:r w:rsidRPr="00693A62">
        <w:rPr>
          <w:color w:val="333333"/>
        </w:rPr>
        <w:t>«Региональная Ассоциация психологов-консультантов»</w:t>
      </w:r>
    </w:p>
    <w:p w:rsidR="00933774" w:rsidRPr="00933774" w:rsidRDefault="00933774" w:rsidP="00933774">
      <w:pPr>
        <w:pStyle w:val="a5"/>
        <w:spacing w:line="285" w:lineRule="atLeast"/>
        <w:jc w:val="right"/>
        <w:rPr>
          <w:rStyle w:val="a6"/>
          <w:b w:val="0"/>
          <w:bCs w:val="0"/>
          <w:color w:val="333333"/>
        </w:rPr>
      </w:pPr>
    </w:p>
    <w:p w:rsidR="00693A62" w:rsidRPr="00693A62" w:rsidRDefault="00693A62" w:rsidP="00693A62">
      <w:pPr>
        <w:pStyle w:val="a5"/>
        <w:spacing w:line="285" w:lineRule="atLeast"/>
        <w:jc w:val="both"/>
        <w:rPr>
          <w:color w:val="333333"/>
        </w:rPr>
      </w:pPr>
      <w:r w:rsidRPr="00693A62">
        <w:rPr>
          <w:rStyle w:val="a6"/>
          <w:color w:val="333333"/>
        </w:rPr>
        <w:t>“Быть мужчиной” - это как?</w:t>
      </w:r>
    </w:p>
    <w:p w:rsidR="00693A62" w:rsidRPr="00693A62" w:rsidRDefault="00693A62" w:rsidP="00693A62">
      <w:pPr>
        <w:pStyle w:val="a5"/>
        <w:spacing w:line="285" w:lineRule="atLeast"/>
        <w:jc w:val="both"/>
        <w:rPr>
          <w:color w:val="333333"/>
        </w:rPr>
      </w:pPr>
      <w:r w:rsidRPr="00693A62">
        <w:rPr>
          <w:color w:val="333333"/>
        </w:rPr>
        <w:t>Представления об идеальном мужском поведении могут отличаться в разных странах, городах. Да и просто с течением времени. Тогда что значит быть “настоящим мужчиной”? По всей вероятности, это значит - соответствовать представлениям о мужественности, которые есть в том обществе, где мы живем. Примерить на себя ролевые модели мужского пола и развивать те качества, которые признаны как одобряемые важные для мужчин. Выглядит, как что-то наносное и искусственно навязанное. Отчасти, да. Но мы живем среди людей, учимся, ищем работу, дружим, любим. И несем в себе определенные ожидания от женщин и мужчин. Что интересно, они даже не полностью нами осознаются. Но влияют на жизнь ох как сильно.</w:t>
      </w:r>
      <w:r w:rsidRPr="00693A62">
        <w:rPr>
          <w:noProof/>
          <w:color w:val="333333"/>
        </w:rPr>
        <w:drawing>
          <wp:inline distT="0" distB="0" distL="0" distR="0">
            <wp:extent cx="11430" cy="11430"/>
            <wp:effectExtent l="0" t="0" r="0" b="0"/>
            <wp:docPr id="1" name="Рисунок 1" descr="http://rapk.org/wp-includes/js/tinymce/plugins/wordpress/img/tra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pk.org/wp-includes/js/tinymce/plugins/wordpress/img/trans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62" w:rsidRPr="00693A62" w:rsidRDefault="00693A62" w:rsidP="00693A62">
      <w:pPr>
        <w:pStyle w:val="a5"/>
        <w:spacing w:line="285" w:lineRule="atLeast"/>
        <w:jc w:val="both"/>
        <w:rPr>
          <w:color w:val="333333"/>
        </w:rPr>
      </w:pPr>
      <w:r w:rsidRPr="00693A62">
        <w:rPr>
          <w:rStyle w:val="a6"/>
          <w:color w:val="333333"/>
        </w:rPr>
        <w:t>Как формируется мужская роль?</w:t>
      </w:r>
    </w:p>
    <w:p w:rsidR="00693A62" w:rsidRPr="00693A62" w:rsidRDefault="00693A62" w:rsidP="00693A62">
      <w:pPr>
        <w:pStyle w:val="a5"/>
        <w:spacing w:line="285" w:lineRule="atLeast"/>
        <w:jc w:val="both"/>
        <w:rPr>
          <w:color w:val="333333"/>
        </w:rPr>
      </w:pPr>
      <w:r w:rsidRPr="00693A62">
        <w:rPr>
          <w:color w:val="333333"/>
        </w:rPr>
        <w:t>Период с 3 до 5 лет считается периодом наибольшей восприимчивости к формированию представлений о мужских и женских моделях поведения. Безусловно, и в течение всей последующей жизни они могут изменяться и корректироваться в зависимости от контекста. Но этот возраст - этап некритичного принятия и усвоения. Что из этого следует?  Ребенок нуждается в том, чтобы было за кем повторять. Копируя другого, он постепенно осваивает особенности взаимоотношений, установки в отношении своего и противоположного пола. Как правило, транслируя мужскую модель поведения, мальчики копируют отцов, старших братьев, дедушек. И хорошо, когда в семье есть примеры для подражания - мужчины.</w:t>
      </w:r>
    </w:p>
    <w:p w:rsidR="00693A62" w:rsidRPr="00693A62" w:rsidRDefault="00693A62" w:rsidP="00693A62">
      <w:pPr>
        <w:pStyle w:val="a5"/>
        <w:spacing w:line="285" w:lineRule="atLeast"/>
        <w:jc w:val="both"/>
        <w:rPr>
          <w:color w:val="333333"/>
        </w:rPr>
      </w:pPr>
      <w:r w:rsidRPr="00693A62">
        <w:rPr>
          <w:color w:val="333333"/>
        </w:rPr>
        <w:t>Есть исследования, в которых показано, что наиболее оптимальным для развития мальчика стилем воспитания является сочетание демократичного и авторитарного стилей. Такое сочетание предполагает признание значимости ребенка, уважение к его личности, учет его потребностей и поддержание авторитета родителей, ясные проговоренные правила в семье, которые требуется соблюдать.</w:t>
      </w:r>
    </w:p>
    <w:p w:rsidR="00693A62" w:rsidRPr="00693A62" w:rsidRDefault="00693A62" w:rsidP="00693A62">
      <w:pPr>
        <w:pStyle w:val="a5"/>
        <w:spacing w:line="285" w:lineRule="atLeast"/>
        <w:jc w:val="both"/>
        <w:rPr>
          <w:color w:val="333333"/>
        </w:rPr>
      </w:pPr>
      <w:r w:rsidRPr="00693A62">
        <w:rPr>
          <w:rStyle w:val="a6"/>
          <w:color w:val="333333"/>
        </w:rPr>
        <w:t>А если женщина растит сына без мужа?</w:t>
      </w:r>
    </w:p>
    <w:p w:rsidR="00693A62" w:rsidRPr="00693A62" w:rsidRDefault="00693A62" w:rsidP="00693A62">
      <w:pPr>
        <w:pStyle w:val="a5"/>
        <w:spacing w:line="285" w:lineRule="atLeast"/>
        <w:jc w:val="both"/>
        <w:rPr>
          <w:color w:val="333333"/>
        </w:rPr>
      </w:pPr>
      <w:r w:rsidRPr="00693A62">
        <w:rPr>
          <w:color w:val="333333"/>
        </w:rPr>
        <w:t>Дети не растут изолированно.</w:t>
      </w:r>
    </w:p>
    <w:p w:rsidR="00693A62" w:rsidRPr="00693A62" w:rsidRDefault="00693A62" w:rsidP="00693A62">
      <w:pPr>
        <w:pStyle w:val="a5"/>
        <w:spacing w:line="285" w:lineRule="atLeast"/>
        <w:jc w:val="both"/>
        <w:rPr>
          <w:color w:val="333333"/>
        </w:rPr>
      </w:pPr>
      <w:r w:rsidRPr="00693A62">
        <w:rPr>
          <w:color w:val="333333"/>
        </w:rPr>
        <w:t>Женщинам довольно сложно передать особенности мужской позиции. Даже при самых благих стремлениях совет женщины остается советом женщины. И это не то, что можно легко перепрыгнуть. Поэтому в ситуации развода, очень полезно сохранять позитивный образ отца и в целом доброжелательные отношения с бывшим мужем, а также не препятствовать его общению с сыном. Очень полезно находить достойные мужские примеры вне семьи. Им может стать тренер, друг семьи, учитель.</w:t>
      </w:r>
    </w:p>
    <w:p w:rsidR="00693A62" w:rsidRPr="00693A62" w:rsidRDefault="00693A62" w:rsidP="00693A62">
      <w:pPr>
        <w:pStyle w:val="a5"/>
        <w:spacing w:line="285" w:lineRule="atLeast"/>
        <w:jc w:val="both"/>
        <w:rPr>
          <w:color w:val="333333"/>
        </w:rPr>
      </w:pPr>
      <w:r w:rsidRPr="00693A62">
        <w:rPr>
          <w:color w:val="333333"/>
        </w:rPr>
        <w:lastRenderedPageBreak/>
        <w:t>В более взрослом возрасте, сыновья хотят быть похожими на отцов или других старших родственников, когда с ними поддерживаются благополучные отношения.</w:t>
      </w:r>
    </w:p>
    <w:p w:rsidR="00693A62" w:rsidRPr="00693A62" w:rsidRDefault="00693A62" w:rsidP="00693A62">
      <w:pPr>
        <w:pStyle w:val="a5"/>
        <w:spacing w:line="285" w:lineRule="atLeast"/>
        <w:jc w:val="both"/>
        <w:rPr>
          <w:color w:val="333333"/>
        </w:rPr>
      </w:pPr>
      <w:r w:rsidRPr="00693A62">
        <w:rPr>
          <w:color w:val="333333"/>
        </w:rPr>
        <w:t>Мы транслируем образ мужчины мальчику, базируясь на личных ценностях и ценностях семьи в целом. Полезно задуматься, что мы сами ждем от мужчин? Что важно в отношениях нашей семьи? Благополучны ли отношения между супругами? Между бабушкой и дедушкой? Насколько выражено уважение к мужчинам в семье? Какой стиль отношений между супругами?</w:t>
      </w:r>
    </w:p>
    <w:p w:rsidR="00693A62" w:rsidRPr="00693A62" w:rsidRDefault="00693A62" w:rsidP="00693A62">
      <w:pPr>
        <w:pStyle w:val="a5"/>
        <w:spacing w:line="285" w:lineRule="atLeast"/>
        <w:jc w:val="both"/>
        <w:rPr>
          <w:color w:val="333333"/>
        </w:rPr>
      </w:pPr>
      <w:r w:rsidRPr="00693A62">
        <w:rPr>
          <w:rStyle w:val="a6"/>
          <w:color w:val="333333"/>
        </w:rPr>
        <w:t>Не самая простая роль…</w:t>
      </w:r>
    </w:p>
    <w:p w:rsidR="00693A62" w:rsidRPr="00693A62" w:rsidRDefault="00693A62" w:rsidP="00693A62">
      <w:pPr>
        <w:pStyle w:val="a5"/>
        <w:spacing w:line="285" w:lineRule="atLeast"/>
        <w:jc w:val="both"/>
        <w:rPr>
          <w:color w:val="333333"/>
        </w:rPr>
      </w:pPr>
      <w:r w:rsidRPr="00693A62">
        <w:rPr>
          <w:color w:val="333333"/>
        </w:rPr>
        <w:t xml:space="preserve">У мужчины не самая простая роль в обществе. “Мальчики не плачут”, “Мужчина должен быть смелым, ответственным...” - к мужскому полу с детства предъявляются </w:t>
      </w:r>
      <w:proofErr w:type="gramStart"/>
      <w:r w:rsidRPr="00693A62">
        <w:rPr>
          <w:color w:val="333333"/>
        </w:rPr>
        <w:t>гораздо большие</w:t>
      </w:r>
      <w:proofErr w:type="gramEnd"/>
      <w:r w:rsidRPr="00693A62">
        <w:rPr>
          <w:color w:val="333333"/>
        </w:rPr>
        <w:t xml:space="preserve"> требования к контролю над эмоциями. </w:t>
      </w:r>
      <w:proofErr w:type="gramStart"/>
      <w:r w:rsidRPr="00693A62">
        <w:rPr>
          <w:color w:val="333333"/>
        </w:rPr>
        <w:t>А</w:t>
      </w:r>
      <w:proofErr w:type="gramEnd"/>
      <w:r w:rsidRPr="00693A62">
        <w:rPr>
          <w:color w:val="333333"/>
        </w:rPr>
        <w:t xml:space="preserve"> как известно, запрет на выражение чувств ведет к невротизации и риску развития психосоматических заболеваний. Тогда у родителей появляется особая задача: давать мальчику возможность выразить эмоции и при этом научить </w:t>
      </w:r>
      <w:proofErr w:type="spellStart"/>
      <w:r w:rsidRPr="00693A62">
        <w:rPr>
          <w:color w:val="333333"/>
        </w:rPr>
        <w:t>саморегуляции</w:t>
      </w:r>
      <w:proofErr w:type="spellEnd"/>
      <w:r w:rsidRPr="00693A62">
        <w:rPr>
          <w:color w:val="333333"/>
        </w:rPr>
        <w:t xml:space="preserve">. Научить справляться с волнением, тревогой, утилизировать обиду. В помощь приходят многочисленные и хорошо описанные техники </w:t>
      </w:r>
      <w:proofErr w:type="spellStart"/>
      <w:r w:rsidRPr="00693A62">
        <w:rPr>
          <w:color w:val="333333"/>
        </w:rPr>
        <w:t>саморегуляции</w:t>
      </w:r>
      <w:proofErr w:type="spellEnd"/>
      <w:r w:rsidRPr="00693A62">
        <w:rPr>
          <w:color w:val="333333"/>
        </w:rPr>
        <w:t>, основанные на дыхательной и мышечной гимнастике.</w:t>
      </w:r>
    </w:p>
    <w:p w:rsidR="00693A62" w:rsidRPr="00693A62" w:rsidRDefault="00693A62" w:rsidP="00693A62">
      <w:pPr>
        <w:numPr>
          <w:ilvl w:val="0"/>
          <w:numId w:val="1"/>
        </w:numPr>
        <w:spacing w:before="100" w:beforeAutospacing="1" w:after="100" w:afterAutospacing="1" w:line="285" w:lineRule="atLeast"/>
        <w:jc w:val="both"/>
        <w:rPr>
          <w:color w:val="333333"/>
        </w:rPr>
      </w:pPr>
      <w:r w:rsidRPr="00693A62">
        <w:rPr>
          <w:rStyle w:val="a7"/>
          <w:color w:val="333333"/>
        </w:rPr>
        <w:t>“Шарик”.</w:t>
      </w:r>
      <w:r w:rsidRPr="00693A62">
        <w:rPr>
          <w:rStyle w:val="apple-converted-space"/>
          <w:i/>
          <w:iCs/>
          <w:color w:val="333333"/>
        </w:rPr>
        <w:t> </w:t>
      </w:r>
      <w:r w:rsidRPr="00693A62">
        <w:rPr>
          <w:color w:val="333333"/>
        </w:rPr>
        <w:t xml:space="preserve">Ребенку предлагается представить, что он медленно надувает шарик. А потом шарик медленно сдувается. Повторить 3-4 </w:t>
      </w:r>
      <w:proofErr w:type="spellStart"/>
      <w:r w:rsidRPr="00693A62">
        <w:rPr>
          <w:color w:val="333333"/>
        </w:rPr>
        <w:t>раза</w:t>
      </w:r>
      <w:proofErr w:type="gramStart"/>
      <w:r w:rsidRPr="00693A62">
        <w:rPr>
          <w:color w:val="333333"/>
        </w:rPr>
        <w:t>.И</w:t>
      </w:r>
      <w:proofErr w:type="gramEnd"/>
      <w:r w:rsidRPr="00693A62">
        <w:rPr>
          <w:color w:val="333333"/>
        </w:rPr>
        <w:t>дея</w:t>
      </w:r>
      <w:proofErr w:type="spellEnd"/>
      <w:r w:rsidRPr="00693A62">
        <w:rPr>
          <w:color w:val="333333"/>
        </w:rPr>
        <w:t xml:space="preserve"> упражнения - восстановить спокойное, ровное дыхание. Упражнение дает успокоение, сосредоточенность.</w:t>
      </w:r>
    </w:p>
    <w:p w:rsidR="00693A62" w:rsidRPr="00693A62" w:rsidRDefault="00693A62" w:rsidP="00693A62">
      <w:pPr>
        <w:numPr>
          <w:ilvl w:val="0"/>
          <w:numId w:val="1"/>
        </w:numPr>
        <w:spacing w:before="100" w:beforeAutospacing="1" w:after="100" w:afterAutospacing="1" w:line="285" w:lineRule="atLeast"/>
        <w:jc w:val="both"/>
        <w:rPr>
          <w:color w:val="333333"/>
        </w:rPr>
      </w:pPr>
      <w:r w:rsidRPr="00693A62">
        <w:rPr>
          <w:rStyle w:val="a7"/>
          <w:color w:val="333333"/>
        </w:rPr>
        <w:t>“Кулачки”.</w:t>
      </w:r>
      <w:r w:rsidRPr="00693A62">
        <w:rPr>
          <w:rStyle w:val="apple-converted-space"/>
          <w:color w:val="333333"/>
        </w:rPr>
        <w:t> </w:t>
      </w:r>
      <w:r w:rsidRPr="00693A62">
        <w:rPr>
          <w:color w:val="333333"/>
        </w:rPr>
        <w:t xml:space="preserve">Ребенок сжимает </w:t>
      </w:r>
      <w:proofErr w:type="spellStart"/>
      <w:proofErr w:type="gramStart"/>
      <w:r w:rsidRPr="00693A62">
        <w:rPr>
          <w:color w:val="333333"/>
        </w:rPr>
        <w:t>сжимает</w:t>
      </w:r>
      <w:proofErr w:type="spellEnd"/>
      <w:proofErr w:type="gramEnd"/>
      <w:r w:rsidRPr="00693A62">
        <w:rPr>
          <w:color w:val="333333"/>
        </w:rPr>
        <w:t xml:space="preserve"> кулачки и приставляет один кулачок к другому, костяшками друг к другу и давит одним кулаком на другой со всей силы. Повторить 4-5 раз. Упражнение помогает сбросить злость и страх.</w:t>
      </w:r>
    </w:p>
    <w:p w:rsidR="00693A62" w:rsidRPr="00693A62" w:rsidRDefault="00693A62" w:rsidP="00693A62">
      <w:pPr>
        <w:pStyle w:val="a5"/>
        <w:spacing w:line="285" w:lineRule="atLeast"/>
        <w:jc w:val="both"/>
        <w:rPr>
          <w:color w:val="333333"/>
        </w:rPr>
      </w:pPr>
      <w:r w:rsidRPr="00693A62">
        <w:rPr>
          <w:rStyle w:val="a6"/>
          <w:color w:val="333333"/>
        </w:rPr>
        <w:t xml:space="preserve">Мальчик - </w:t>
      </w:r>
      <w:proofErr w:type="gramStart"/>
      <w:r w:rsidRPr="00693A62">
        <w:rPr>
          <w:rStyle w:val="a6"/>
          <w:color w:val="333333"/>
        </w:rPr>
        <w:t>будущие</w:t>
      </w:r>
      <w:proofErr w:type="gramEnd"/>
      <w:r w:rsidRPr="00693A62">
        <w:rPr>
          <w:rStyle w:val="a6"/>
          <w:color w:val="333333"/>
        </w:rPr>
        <w:t xml:space="preserve"> отец.</w:t>
      </w:r>
    </w:p>
    <w:p w:rsidR="00693A62" w:rsidRPr="00693A62" w:rsidRDefault="00693A62" w:rsidP="00693A62">
      <w:pPr>
        <w:pStyle w:val="a5"/>
        <w:spacing w:line="285" w:lineRule="atLeast"/>
        <w:jc w:val="both"/>
        <w:rPr>
          <w:color w:val="333333"/>
        </w:rPr>
      </w:pPr>
      <w:r w:rsidRPr="00693A62">
        <w:rPr>
          <w:color w:val="333333"/>
        </w:rPr>
        <w:t xml:space="preserve">А ещё мальчик - это будущий отец. Стиль отцовства начинает складываться ещё в детстве. Позитивный настрой на </w:t>
      </w:r>
      <w:proofErr w:type="spellStart"/>
      <w:r w:rsidRPr="00693A62">
        <w:rPr>
          <w:color w:val="333333"/>
        </w:rPr>
        <w:t>родительство</w:t>
      </w:r>
      <w:proofErr w:type="spellEnd"/>
      <w:r w:rsidRPr="00693A62">
        <w:rPr>
          <w:color w:val="333333"/>
        </w:rPr>
        <w:t xml:space="preserve"> сложится, если у мальчика благополучные отношения с родителями. Участие в семейных делах помогает формировать ответственность и умение доводить дело до конца, а также повышает чувство собственной значимости. Опыт посильного для ребенка ухода за младшими детьми, домашним животным развивает умение заботиться. Игры с фигурками, в которых ребенок кормит, укладывает спать, качает, как ни странно, важны и мальчику.</w:t>
      </w:r>
    </w:p>
    <w:p w:rsidR="00693A62" w:rsidRPr="00693A62" w:rsidRDefault="00693A62" w:rsidP="00693A62">
      <w:pPr>
        <w:pStyle w:val="a5"/>
        <w:spacing w:line="285" w:lineRule="atLeast"/>
        <w:jc w:val="both"/>
        <w:rPr>
          <w:color w:val="333333"/>
        </w:rPr>
      </w:pPr>
      <w:r w:rsidRPr="00693A62">
        <w:rPr>
          <w:color w:val="333333"/>
        </w:rPr>
        <w:t xml:space="preserve">И, наверное, самое важное, что можно дать ребенку - любовь, поддержка и уважение. Будьте счастливы </w:t>
      </w:r>
      <w:proofErr w:type="gramStart"/>
      <w:r w:rsidRPr="00693A62">
        <w:rPr>
          <w:color w:val="333333"/>
        </w:rPr>
        <w:t>сами</w:t>
      </w:r>
      <w:proofErr w:type="gramEnd"/>
      <w:r w:rsidRPr="00693A62">
        <w:rPr>
          <w:color w:val="333333"/>
        </w:rPr>
        <w:t xml:space="preserve"> и вы научите этому своих детей! Счастливый родитель - лучший подарок.</w:t>
      </w:r>
    </w:p>
    <w:p w:rsidR="00693A62" w:rsidRPr="00693A62" w:rsidRDefault="00693A62" w:rsidP="00693A62">
      <w:pPr>
        <w:pStyle w:val="a5"/>
        <w:spacing w:line="285" w:lineRule="atLeast"/>
        <w:jc w:val="both"/>
        <w:rPr>
          <w:color w:val="333333"/>
        </w:rPr>
      </w:pPr>
      <w:r w:rsidRPr="00693A62">
        <w:rPr>
          <w:rStyle w:val="a6"/>
          <w:color w:val="333333"/>
        </w:rPr>
        <w:t>Что еще можно почитать?</w:t>
      </w:r>
    </w:p>
    <w:p w:rsidR="00693A62" w:rsidRPr="00693A62" w:rsidRDefault="00693A62" w:rsidP="00693A62">
      <w:pPr>
        <w:numPr>
          <w:ilvl w:val="0"/>
          <w:numId w:val="2"/>
        </w:numPr>
        <w:spacing w:before="100" w:beforeAutospacing="1" w:after="100" w:afterAutospacing="1" w:line="285" w:lineRule="atLeast"/>
        <w:jc w:val="both"/>
        <w:rPr>
          <w:color w:val="333333"/>
        </w:rPr>
      </w:pPr>
      <w:r w:rsidRPr="00693A62">
        <w:rPr>
          <w:color w:val="333333"/>
        </w:rPr>
        <w:t xml:space="preserve">М. </w:t>
      </w:r>
      <w:proofErr w:type="spellStart"/>
      <w:r w:rsidRPr="00693A62">
        <w:rPr>
          <w:color w:val="333333"/>
        </w:rPr>
        <w:t>Осорина</w:t>
      </w:r>
      <w:proofErr w:type="spellEnd"/>
      <w:r w:rsidRPr="00693A62">
        <w:rPr>
          <w:color w:val="333333"/>
        </w:rPr>
        <w:t xml:space="preserve"> “Секретный мир детства”</w:t>
      </w:r>
    </w:p>
    <w:p w:rsidR="00693A62" w:rsidRPr="00693A62" w:rsidRDefault="00693A62" w:rsidP="00693A62">
      <w:pPr>
        <w:numPr>
          <w:ilvl w:val="0"/>
          <w:numId w:val="2"/>
        </w:numPr>
        <w:spacing w:before="100" w:beforeAutospacing="1" w:after="100" w:afterAutospacing="1" w:line="285" w:lineRule="atLeast"/>
        <w:jc w:val="both"/>
        <w:rPr>
          <w:color w:val="333333"/>
        </w:rPr>
      </w:pPr>
      <w:r w:rsidRPr="00693A62">
        <w:rPr>
          <w:color w:val="333333"/>
        </w:rPr>
        <w:t xml:space="preserve">Л. </w:t>
      </w:r>
      <w:proofErr w:type="spellStart"/>
      <w:r w:rsidRPr="00693A62">
        <w:rPr>
          <w:color w:val="333333"/>
        </w:rPr>
        <w:t>Петрановская</w:t>
      </w:r>
      <w:proofErr w:type="spellEnd"/>
      <w:r w:rsidRPr="00693A62">
        <w:rPr>
          <w:color w:val="333333"/>
        </w:rPr>
        <w:t xml:space="preserve"> “Тайная опора”</w:t>
      </w:r>
    </w:p>
    <w:p w:rsidR="00693A62" w:rsidRPr="00693A62" w:rsidRDefault="00693A62" w:rsidP="00693A62">
      <w:pPr>
        <w:numPr>
          <w:ilvl w:val="0"/>
          <w:numId w:val="2"/>
        </w:numPr>
        <w:spacing w:before="100" w:beforeAutospacing="1" w:after="100" w:afterAutospacing="1" w:line="285" w:lineRule="atLeast"/>
        <w:jc w:val="both"/>
        <w:rPr>
          <w:color w:val="333333"/>
        </w:rPr>
      </w:pPr>
      <w:r w:rsidRPr="00693A62">
        <w:rPr>
          <w:color w:val="333333"/>
        </w:rPr>
        <w:t>А. Семенович “</w:t>
      </w:r>
      <w:proofErr w:type="spellStart"/>
      <w:r w:rsidRPr="00693A62">
        <w:rPr>
          <w:color w:val="333333"/>
        </w:rPr>
        <w:t>Неропсихологическая</w:t>
      </w:r>
      <w:proofErr w:type="spellEnd"/>
      <w:r w:rsidRPr="00693A62">
        <w:rPr>
          <w:color w:val="333333"/>
        </w:rPr>
        <w:t xml:space="preserve"> коррекция в детском возрасте”</w:t>
      </w:r>
    </w:p>
    <w:p w:rsidR="00693A62" w:rsidRPr="00693A62" w:rsidRDefault="00693A62" w:rsidP="00693A62">
      <w:pPr>
        <w:pStyle w:val="a5"/>
        <w:spacing w:line="285" w:lineRule="atLeast"/>
        <w:jc w:val="both"/>
        <w:rPr>
          <w:color w:val="333333"/>
        </w:rPr>
      </w:pPr>
      <w:r w:rsidRPr="00693A62">
        <w:rPr>
          <w:rStyle w:val="a7"/>
          <w:color w:val="333333"/>
        </w:rPr>
        <w:t>Проект реализуется с использованием гранта Президента Российской Федерации на развитие гражданского общества, представленного Фондом президентских грантов.</w:t>
      </w:r>
    </w:p>
    <w:p w:rsidR="00816D56" w:rsidRPr="00693A62" w:rsidRDefault="00816D56" w:rsidP="00693A62">
      <w:pPr>
        <w:jc w:val="both"/>
      </w:pPr>
    </w:p>
    <w:sectPr w:rsidR="00816D56" w:rsidRPr="00693A62" w:rsidSect="00933774">
      <w:pgSz w:w="11906" w:h="16838"/>
      <w:pgMar w:top="567" w:right="1133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5572C"/>
    <w:multiLevelType w:val="multilevel"/>
    <w:tmpl w:val="0ECE6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1251DA"/>
    <w:multiLevelType w:val="multilevel"/>
    <w:tmpl w:val="DC927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693A62"/>
    <w:rsid w:val="00693A62"/>
    <w:rsid w:val="00816D56"/>
    <w:rsid w:val="00933774"/>
    <w:rsid w:val="00962CAF"/>
    <w:rsid w:val="00F67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A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A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A6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693A62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693A62"/>
    <w:rPr>
      <w:b/>
      <w:bCs/>
    </w:rPr>
  </w:style>
  <w:style w:type="character" w:styleId="a7">
    <w:name w:val="Emphasis"/>
    <w:basedOn w:val="a0"/>
    <w:uiPriority w:val="20"/>
    <w:qFormat/>
    <w:rsid w:val="00693A62"/>
    <w:rPr>
      <w:i/>
      <w:iCs/>
    </w:rPr>
  </w:style>
  <w:style w:type="character" w:customStyle="1" w:styleId="apple-converted-space">
    <w:name w:val="apple-converted-space"/>
    <w:basedOn w:val="a0"/>
    <w:rsid w:val="00693A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51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755</Words>
  <Characters>4310</Characters>
  <Application>Microsoft Office Word</Application>
  <DocSecurity>0</DocSecurity>
  <Lines>35</Lines>
  <Paragraphs>10</Paragraphs>
  <ScaleCrop>false</ScaleCrop>
  <Company>Microsoft</Company>
  <LinksUpToDate>false</LinksUpToDate>
  <CharactersWithSpaces>5055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2018-06-28T12:07:00Z</dcterms:created>
  <dcterms:modified xsi:type="dcterms:W3CDTF">2018-06-28T12:07:00Z</dcterms:modified>
</cp:coreProperties>
</file>